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23" w:rsidRPr="007B5DF3" w:rsidRDefault="00A87086" w:rsidP="007E1823">
      <w:pPr>
        <w:pStyle w:val="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87086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71500" cy="695325"/>
            <wp:effectExtent l="19050" t="0" r="0" b="0"/>
            <wp:docPr id="4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53"/>
        <w:tblW w:w="9884" w:type="dxa"/>
        <w:tblLook w:val="01E0"/>
      </w:tblPr>
      <w:tblGrid>
        <w:gridCol w:w="5694"/>
        <w:gridCol w:w="4190"/>
      </w:tblGrid>
      <w:tr w:rsidR="003C4A0E" w:rsidRPr="00767538" w:rsidTr="003C4A0E">
        <w:trPr>
          <w:trHeight w:val="3656"/>
        </w:trPr>
        <w:tc>
          <w:tcPr>
            <w:tcW w:w="5694" w:type="dxa"/>
            <w:shd w:val="clear" w:color="auto" w:fill="auto"/>
          </w:tcPr>
          <w:p w:rsidR="00A87086" w:rsidRDefault="00A87086" w:rsidP="003C4A0E">
            <w:pPr>
              <w:jc w:val="center"/>
              <w:rPr>
                <w:sz w:val="28"/>
                <w:szCs w:val="28"/>
              </w:rPr>
            </w:pPr>
          </w:p>
          <w:p w:rsidR="003C4A0E" w:rsidRDefault="003C4A0E" w:rsidP="003C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</w:p>
          <w:p w:rsidR="003C4A0E" w:rsidRDefault="003C4A0E" w:rsidP="003C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</w:t>
            </w:r>
          </w:p>
          <w:p w:rsidR="003C4A0E" w:rsidRDefault="003C4A0E" w:rsidP="003C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общеобразовательное учреждение</w:t>
            </w:r>
          </w:p>
          <w:p w:rsidR="003C4A0E" w:rsidRDefault="003C4A0E" w:rsidP="003C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«Старицкая основная </w:t>
            </w:r>
          </w:p>
          <w:p w:rsidR="003C4A0E" w:rsidRDefault="003C4A0E" w:rsidP="003C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школа»</w:t>
            </w:r>
          </w:p>
          <w:p w:rsidR="003C4A0E" w:rsidRDefault="003C4A0E" w:rsidP="003C4A0E">
            <w:pPr>
              <w:jc w:val="center"/>
              <w:rPr>
                <w:sz w:val="28"/>
                <w:szCs w:val="28"/>
              </w:rPr>
            </w:pPr>
            <w:r w:rsidRPr="00767538">
              <w:rPr>
                <w:sz w:val="28"/>
                <w:szCs w:val="28"/>
              </w:rPr>
              <w:t>Беляевск</w:t>
            </w:r>
            <w:r>
              <w:rPr>
                <w:sz w:val="28"/>
                <w:szCs w:val="28"/>
              </w:rPr>
              <w:t xml:space="preserve">ого </w:t>
            </w:r>
            <w:r w:rsidRPr="0076753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</w:p>
          <w:p w:rsidR="003C4A0E" w:rsidRPr="00767538" w:rsidRDefault="003C4A0E" w:rsidP="003C4A0E">
            <w:pPr>
              <w:jc w:val="center"/>
              <w:rPr>
                <w:sz w:val="28"/>
                <w:szCs w:val="28"/>
              </w:rPr>
            </w:pPr>
            <w:r w:rsidRPr="00767538">
              <w:rPr>
                <w:sz w:val="28"/>
                <w:szCs w:val="28"/>
              </w:rPr>
              <w:t>Оренбургск</w:t>
            </w:r>
            <w:r>
              <w:rPr>
                <w:sz w:val="28"/>
                <w:szCs w:val="28"/>
              </w:rPr>
              <w:t xml:space="preserve">ой </w:t>
            </w:r>
            <w:r w:rsidRPr="00767538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и</w:t>
            </w:r>
          </w:p>
          <w:p w:rsidR="003C4A0E" w:rsidRPr="00767538" w:rsidRDefault="003C4A0E" w:rsidP="003C4A0E">
            <w:pPr>
              <w:jc w:val="center"/>
              <w:rPr>
                <w:b/>
                <w:sz w:val="28"/>
                <w:szCs w:val="28"/>
              </w:rPr>
            </w:pPr>
          </w:p>
          <w:p w:rsidR="003C4A0E" w:rsidRPr="00767538" w:rsidRDefault="003C4A0E" w:rsidP="003C4A0E">
            <w:pPr>
              <w:jc w:val="center"/>
              <w:rPr>
                <w:b/>
                <w:sz w:val="28"/>
                <w:szCs w:val="28"/>
              </w:rPr>
            </w:pPr>
          </w:p>
          <w:p w:rsidR="003C4A0E" w:rsidRPr="00B26B34" w:rsidRDefault="003C4A0E" w:rsidP="003C4A0E">
            <w:pPr>
              <w:jc w:val="center"/>
              <w:rPr>
                <w:color w:val="000000"/>
                <w:sz w:val="28"/>
                <w:szCs w:val="28"/>
              </w:rPr>
            </w:pPr>
            <w:r w:rsidRPr="00B26B34">
              <w:rPr>
                <w:color w:val="000000"/>
                <w:sz w:val="28"/>
                <w:szCs w:val="28"/>
              </w:rPr>
              <w:t>ПРИКАЗ</w:t>
            </w:r>
          </w:p>
          <w:p w:rsidR="003C4A0E" w:rsidRPr="00767538" w:rsidRDefault="003C4A0E" w:rsidP="003C4A0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4A0E" w:rsidRPr="004A1B17" w:rsidRDefault="003C4A0E" w:rsidP="003C4A0E">
            <w:pPr>
              <w:jc w:val="center"/>
              <w:rPr>
                <w:color w:val="FF0000"/>
                <w:sz w:val="28"/>
                <w:szCs w:val="28"/>
              </w:rPr>
            </w:pPr>
            <w:r w:rsidRPr="004A1B17">
              <w:rPr>
                <w:sz w:val="28"/>
                <w:szCs w:val="28"/>
              </w:rPr>
              <w:t>19.08.2019г. №</w:t>
            </w:r>
            <w:r>
              <w:rPr>
                <w:sz w:val="28"/>
                <w:szCs w:val="28"/>
              </w:rPr>
              <w:t xml:space="preserve"> 60</w:t>
            </w:r>
          </w:p>
          <w:p w:rsidR="003C4A0E" w:rsidRDefault="003C4A0E" w:rsidP="003C4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Старицкое</w:t>
            </w:r>
            <w:proofErr w:type="spellEnd"/>
          </w:p>
          <w:p w:rsidR="003C4A0E" w:rsidRDefault="003C4A0E" w:rsidP="003C4A0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4A0E" w:rsidRPr="00767538" w:rsidRDefault="003C4A0E" w:rsidP="003C4A0E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</w:tcPr>
          <w:p w:rsidR="003C4A0E" w:rsidRDefault="003C4A0E" w:rsidP="003C4A0E">
            <w:pPr>
              <w:rPr>
                <w:sz w:val="28"/>
                <w:szCs w:val="28"/>
              </w:rPr>
            </w:pPr>
          </w:p>
          <w:p w:rsidR="003C4A0E" w:rsidRPr="006765E5" w:rsidRDefault="003C4A0E" w:rsidP="003C4A0E">
            <w:pPr>
              <w:rPr>
                <w:sz w:val="28"/>
                <w:szCs w:val="28"/>
              </w:rPr>
            </w:pPr>
          </w:p>
          <w:p w:rsidR="003C4A0E" w:rsidRPr="006765E5" w:rsidRDefault="003C4A0E" w:rsidP="003C4A0E">
            <w:pPr>
              <w:rPr>
                <w:sz w:val="28"/>
                <w:szCs w:val="28"/>
              </w:rPr>
            </w:pPr>
          </w:p>
          <w:p w:rsidR="003C4A0E" w:rsidRDefault="003C4A0E" w:rsidP="003C4A0E">
            <w:pPr>
              <w:rPr>
                <w:sz w:val="28"/>
                <w:szCs w:val="28"/>
              </w:rPr>
            </w:pPr>
          </w:p>
          <w:p w:rsidR="003C4A0E" w:rsidRDefault="003C4A0E" w:rsidP="003C4A0E">
            <w:pPr>
              <w:rPr>
                <w:sz w:val="28"/>
                <w:szCs w:val="28"/>
              </w:rPr>
            </w:pPr>
          </w:p>
          <w:p w:rsidR="003C4A0E" w:rsidRPr="00767538" w:rsidRDefault="003C4A0E" w:rsidP="003C4A0E">
            <w:pPr>
              <w:rPr>
                <w:sz w:val="28"/>
                <w:szCs w:val="28"/>
              </w:rPr>
            </w:pPr>
          </w:p>
        </w:tc>
      </w:tr>
    </w:tbl>
    <w:p w:rsidR="007E1823" w:rsidRPr="00767538" w:rsidRDefault="007E1823" w:rsidP="007E1823">
      <w:pPr>
        <w:rPr>
          <w:sz w:val="28"/>
          <w:szCs w:val="28"/>
          <w:lang w:val="en-US"/>
        </w:rPr>
      </w:pPr>
    </w:p>
    <w:p w:rsidR="007E1823" w:rsidRDefault="007E1823" w:rsidP="007E1823">
      <w:pPr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 Положения об оценке </w:t>
      </w:r>
    </w:p>
    <w:p w:rsidR="007E1823" w:rsidRDefault="007E1823" w:rsidP="007E1823">
      <w:pPr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коррупционных рисков в </w:t>
      </w:r>
      <w:r w:rsidR="004A1B17">
        <w:rPr>
          <w:color w:val="000000"/>
          <w:sz w:val="28"/>
          <w:szCs w:val="28"/>
        </w:rPr>
        <w:t xml:space="preserve"> МБОУ «Старицкая ООШ»</w:t>
      </w:r>
    </w:p>
    <w:p w:rsidR="007E1823" w:rsidRDefault="007E1823" w:rsidP="007E1823">
      <w:pPr>
        <w:ind w:right="-108"/>
        <w:rPr>
          <w:color w:val="000000"/>
          <w:sz w:val="28"/>
          <w:szCs w:val="28"/>
        </w:rPr>
      </w:pPr>
    </w:p>
    <w:p w:rsidR="007E1823" w:rsidRDefault="007E1823" w:rsidP="007E1823">
      <w:pPr>
        <w:pStyle w:val="Default"/>
        <w:rPr>
          <w:color w:val="auto"/>
        </w:rPr>
      </w:pPr>
    </w:p>
    <w:p w:rsidR="007E1823" w:rsidRDefault="007E1823" w:rsidP="007E1823">
      <w:pPr>
        <w:pStyle w:val="Default"/>
        <w:rPr>
          <w:color w:val="auto"/>
        </w:rPr>
      </w:pPr>
    </w:p>
    <w:p w:rsidR="00A61D65" w:rsidRDefault="007E1823" w:rsidP="007E182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со статьей 13.3. Федерального закона от 25.12.2008 год № 273-ФЗ «О противодействии коррупции» и Методическими рекомендациями по проведению оценки коррупционных рисков, возникающих при реализации функций (письмо Минтруда России от 20.02.2015 №18-0/10/П-906) для профилактики коррупционных нарушений </w:t>
      </w:r>
    </w:p>
    <w:p w:rsidR="00A61D65" w:rsidRDefault="00A61D65" w:rsidP="007E1823">
      <w:pPr>
        <w:pStyle w:val="Default"/>
        <w:ind w:firstLine="567"/>
        <w:rPr>
          <w:color w:val="auto"/>
          <w:sz w:val="28"/>
          <w:szCs w:val="28"/>
        </w:rPr>
      </w:pPr>
    </w:p>
    <w:p w:rsidR="007E1823" w:rsidRDefault="007E1823" w:rsidP="00A61D6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ПРИКАЗЫВАЮ:</w:t>
      </w:r>
    </w:p>
    <w:p w:rsidR="007E1823" w:rsidRDefault="007E1823" w:rsidP="00A61D65">
      <w:pPr>
        <w:pStyle w:val="Default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A87086">
        <w:rPr>
          <w:color w:val="auto"/>
          <w:sz w:val="28"/>
          <w:szCs w:val="28"/>
        </w:rPr>
        <w:t>Разработать</w:t>
      </w:r>
      <w:proofErr w:type="gramStart"/>
      <w:r w:rsidR="00A87086">
        <w:rPr>
          <w:color w:val="auto"/>
          <w:sz w:val="28"/>
          <w:szCs w:val="28"/>
        </w:rPr>
        <w:t xml:space="preserve"> ,</w:t>
      </w:r>
      <w:proofErr w:type="gramEnd"/>
      <w:r w:rsidR="00A87086">
        <w:rPr>
          <w:color w:val="auto"/>
          <w:sz w:val="28"/>
          <w:szCs w:val="28"/>
        </w:rPr>
        <w:t xml:space="preserve"> у</w:t>
      </w:r>
      <w:r>
        <w:rPr>
          <w:color w:val="auto"/>
          <w:sz w:val="28"/>
          <w:szCs w:val="28"/>
        </w:rPr>
        <w:t>твердить и ввести в действие Положение об оценке коррупционных рисков (Приложение 1).</w:t>
      </w:r>
    </w:p>
    <w:p w:rsidR="007E1823" w:rsidRPr="00910F62" w:rsidRDefault="004A1B17" w:rsidP="00A61D65">
      <w:pPr>
        <w:pStyle w:val="Default"/>
        <w:ind w:firstLine="851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2. Мельниченко  Ю.Е. -</w:t>
      </w:r>
      <w:r w:rsidR="007E1823">
        <w:rPr>
          <w:color w:val="auto"/>
          <w:sz w:val="28"/>
          <w:szCs w:val="28"/>
        </w:rPr>
        <w:t xml:space="preserve"> разместить на сайте Положение об оценке коррупционных рисков в срок до </w:t>
      </w:r>
      <w:r w:rsidR="00910F62" w:rsidRPr="00910F62">
        <w:rPr>
          <w:color w:val="000000" w:themeColor="text1"/>
          <w:sz w:val="28"/>
          <w:szCs w:val="28"/>
        </w:rPr>
        <w:t xml:space="preserve">20 августа </w:t>
      </w:r>
      <w:r w:rsidR="007E1823" w:rsidRPr="00910F62">
        <w:rPr>
          <w:color w:val="000000" w:themeColor="text1"/>
          <w:sz w:val="28"/>
          <w:szCs w:val="28"/>
        </w:rPr>
        <w:t>2019г</w:t>
      </w:r>
      <w:r w:rsidR="00910F62" w:rsidRPr="00910F62">
        <w:rPr>
          <w:color w:val="000000" w:themeColor="text1"/>
          <w:sz w:val="28"/>
          <w:szCs w:val="28"/>
        </w:rPr>
        <w:t>ода</w:t>
      </w:r>
      <w:r w:rsidR="007E1823" w:rsidRPr="00910F62">
        <w:rPr>
          <w:color w:val="000000" w:themeColor="text1"/>
          <w:sz w:val="28"/>
          <w:szCs w:val="28"/>
        </w:rPr>
        <w:t>.</w:t>
      </w:r>
    </w:p>
    <w:p w:rsidR="007E1823" w:rsidRDefault="007E1823" w:rsidP="00A61D65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оставляю за собой.</w:t>
      </w:r>
    </w:p>
    <w:p w:rsidR="007E1823" w:rsidRDefault="007E1823" w:rsidP="007E1823">
      <w:pPr>
        <w:rPr>
          <w:sz w:val="28"/>
          <w:szCs w:val="28"/>
        </w:rPr>
      </w:pPr>
    </w:p>
    <w:p w:rsidR="007E1823" w:rsidRDefault="007E1823" w:rsidP="007E1823">
      <w:pPr>
        <w:rPr>
          <w:sz w:val="28"/>
          <w:szCs w:val="28"/>
        </w:rPr>
      </w:pPr>
    </w:p>
    <w:p w:rsidR="007E1823" w:rsidRDefault="007E1823" w:rsidP="007E1823"/>
    <w:p w:rsidR="007E1823" w:rsidRDefault="007E1823" w:rsidP="007E1823"/>
    <w:p w:rsidR="007E1823" w:rsidRDefault="004A1B17" w:rsidP="007E1823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Директор школы</w:t>
      </w:r>
      <w:r w:rsidR="007E1823">
        <w:rPr>
          <w:i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iCs/>
          <w:color w:val="000000"/>
          <w:sz w:val="28"/>
          <w:szCs w:val="28"/>
        </w:rPr>
        <w:t>С.В. Кулиш</w:t>
      </w:r>
    </w:p>
    <w:p w:rsidR="00B15800" w:rsidRDefault="00B15800" w:rsidP="007E1823">
      <w:pPr>
        <w:rPr>
          <w:iCs/>
          <w:color w:val="000000"/>
          <w:sz w:val="28"/>
          <w:szCs w:val="28"/>
        </w:rPr>
      </w:pPr>
    </w:p>
    <w:p w:rsidR="00B15800" w:rsidRDefault="00B15800" w:rsidP="007E1823">
      <w:pPr>
        <w:rPr>
          <w:iCs/>
          <w:color w:val="000000"/>
          <w:sz w:val="28"/>
          <w:szCs w:val="28"/>
        </w:rPr>
      </w:pPr>
    </w:p>
    <w:p w:rsidR="00B15800" w:rsidRDefault="00B15800" w:rsidP="007E1823">
      <w:pPr>
        <w:rPr>
          <w:iCs/>
          <w:color w:val="000000"/>
          <w:sz w:val="28"/>
          <w:szCs w:val="28"/>
        </w:rPr>
      </w:pPr>
    </w:p>
    <w:p w:rsidR="00B15800" w:rsidRDefault="00B15800" w:rsidP="007E1823">
      <w:pPr>
        <w:rPr>
          <w:iCs/>
          <w:color w:val="000000"/>
          <w:sz w:val="28"/>
          <w:szCs w:val="28"/>
        </w:rPr>
      </w:pPr>
    </w:p>
    <w:p w:rsidR="00B15800" w:rsidRPr="008377AC" w:rsidRDefault="00B15800" w:rsidP="00B15800">
      <w:pPr>
        <w:jc w:val="right"/>
        <w:rPr>
          <w:rStyle w:val="a6"/>
          <w:i w:val="0"/>
          <w:sz w:val="28"/>
          <w:szCs w:val="28"/>
        </w:rPr>
      </w:pPr>
      <w:r w:rsidRPr="008377AC">
        <w:rPr>
          <w:rStyle w:val="a6"/>
          <w:sz w:val="28"/>
          <w:szCs w:val="28"/>
        </w:rPr>
        <w:t xml:space="preserve">Приложение № 1 </w:t>
      </w:r>
    </w:p>
    <w:p w:rsidR="00B15800" w:rsidRPr="008377AC" w:rsidRDefault="00B15800" w:rsidP="00B15800">
      <w:pPr>
        <w:jc w:val="right"/>
        <w:rPr>
          <w:rStyle w:val="a6"/>
          <w:i w:val="0"/>
          <w:sz w:val="28"/>
          <w:szCs w:val="28"/>
        </w:rPr>
      </w:pPr>
      <w:r w:rsidRPr="008377AC">
        <w:rPr>
          <w:rStyle w:val="a6"/>
          <w:sz w:val="28"/>
          <w:szCs w:val="28"/>
        </w:rPr>
        <w:t>к Приказу от «</w:t>
      </w:r>
      <w:r w:rsidR="003C4A0E">
        <w:rPr>
          <w:rStyle w:val="a6"/>
          <w:sz w:val="28"/>
          <w:szCs w:val="28"/>
        </w:rPr>
        <w:t>19</w:t>
      </w:r>
      <w:r w:rsidRPr="008377AC">
        <w:rPr>
          <w:rStyle w:val="a6"/>
          <w:sz w:val="28"/>
          <w:szCs w:val="28"/>
        </w:rPr>
        <w:t xml:space="preserve">» </w:t>
      </w:r>
      <w:r w:rsidR="00910F62">
        <w:rPr>
          <w:rStyle w:val="a6"/>
          <w:sz w:val="28"/>
          <w:szCs w:val="28"/>
        </w:rPr>
        <w:t xml:space="preserve">августа </w:t>
      </w:r>
      <w:r w:rsidRPr="008377AC">
        <w:rPr>
          <w:rStyle w:val="a6"/>
          <w:sz w:val="28"/>
          <w:szCs w:val="28"/>
        </w:rPr>
        <w:t>20</w:t>
      </w:r>
      <w:r w:rsidR="00910F62">
        <w:rPr>
          <w:rStyle w:val="a6"/>
          <w:sz w:val="28"/>
          <w:szCs w:val="28"/>
        </w:rPr>
        <w:t>19</w:t>
      </w:r>
      <w:r w:rsidRPr="008377AC">
        <w:rPr>
          <w:rStyle w:val="a6"/>
          <w:sz w:val="28"/>
          <w:szCs w:val="28"/>
        </w:rPr>
        <w:t xml:space="preserve"> года №</w:t>
      </w:r>
      <w:r w:rsidR="00910F62">
        <w:rPr>
          <w:rStyle w:val="a6"/>
          <w:sz w:val="28"/>
          <w:szCs w:val="28"/>
        </w:rPr>
        <w:t xml:space="preserve"> </w:t>
      </w:r>
      <w:r w:rsidR="003C4A0E">
        <w:rPr>
          <w:rStyle w:val="a6"/>
          <w:sz w:val="28"/>
          <w:szCs w:val="28"/>
        </w:rPr>
        <w:t>60</w:t>
      </w:r>
    </w:p>
    <w:p w:rsidR="00B15800" w:rsidRDefault="00B15800" w:rsidP="00B15800">
      <w:pPr>
        <w:rPr>
          <w:iCs/>
          <w:color w:val="000000"/>
          <w:sz w:val="28"/>
          <w:szCs w:val="28"/>
        </w:rPr>
      </w:pPr>
    </w:p>
    <w:p w:rsidR="00B15800" w:rsidRDefault="00B15800" w:rsidP="00B15800">
      <w:pPr>
        <w:rPr>
          <w:iCs/>
          <w:color w:val="000000"/>
          <w:sz w:val="28"/>
          <w:szCs w:val="28"/>
        </w:rPr>
      </w:pPr>
    </w:p>
    <w:p w:rsidR="00163D53" w:rsidRDefault="00B15800" w:rsidP="00B15800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Положение об оценке коррупционных рисков</w:t>
      </w:r>
    </w:p>
    <w:p w:rsidR="004A1B17" w:rsidRDefault="00B15800" w:rsidP="00B15800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в </w:t>
      </w:r>
      <w:r w:rsidR="00163D53">
        <w:rPr>
          <w:b/>
          <w:iCs/>
          <w:color w:val="000000"/>
          <w:sz w:val="28"/>
          <w:szCs w:val="28"/>
        </w:rPr>
        <w:t>МБОУ «Старицкая ООШ»</w:t>
      </w:r>
      <w:r>
        <w:rPr>
          <w:b/>
          <w:iCs/>
          <w:color w:val="000000"/>
          <w:sz w:val="28"/>
          <w:szCs w:val="28"/>
        </w:rPr>
        <w:t xml:space="preserve"> </w:t>
      </w:r>
    </w:p>
    <w:p w:rsidR="00B15800" w:rsidRPr="00BC1BCB" w:rsidRDefault="00B15800" w:rsidP="00B15800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Беляевского района</w:t>
      </w:r>
      <w:r w:rsidR="004A1B17">
        <w:rPr>
          <w:b/>
          <w:iCs/>
          <w:color w:val="000000"/>
          <w:sz w:val="28"/>
          <w:szCs w:val="28"/>
        </w:rPr>
        <w:t xml:space="preserve"> Оренбургской области</w:t>
      </w:r>
    </w:p>
    <w:p w:rsidR="00B15800" w:rsidRDefault="00B15800" w:rsidP="00B15800">
      <w:pPr>
        <w:ind w:right="-108"/>
        <w:jc w:val="both"/>
        <w:rPr>
          <w:color w:val="000000"/>
          <w:sz w:val="28"/>
          <w:szCs w:val="28"/>
        </w:rPr>
      </w:pPr>
    </w:p>
    <w:p w:rsidR="00B15800" w:rsidRDefault="00B15800" w:rsidP="00B15800">
      <w:pPr>
        <w:ind w:right="-1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15800" w:rsidRDefault="00B15800" w:rsidP="00B15800">
      <w:pPr>
        <w:ind w:right="-108"/>
        <w:jc w:val="both"/>
        <w:rPr>
          <w:color w:val="000000"/>
          <w:sz w:val="28"/>
          <w:szCs w:val="28"/>
        </w:rPr>
      </w:pPr>
    </w:p>
    <w:p w:rsidR="00B15800" w:rsidRDefault="00B15800" w:rsidP="00B15800">
      <w:pPr>
        <w:ind w:right="-1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B15800" w:rsidRDefault="00B15800" w:rsidP="00B15800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Оценка коррупционных рисков позволяет обеспечить соответствие реализуемых антикоррупционных мероприятий в специфике деятельности </w:t>
      </w:r>
      <w:r w:rsidR="00163D53">
        <w:rPr>
          <w:color w:val="000000"/>
          <w:sz w:val="28"/>
          <w:szCs w:val="28"/>
        </w:rPr>
        <w:t>МБОУ «Старицкая ООШ»</w:t>
      </w:r>
      <w:r>
        <w:rPr>
          <w:color w:val="000000"/>
          <w:sz w:val="28"/>
          <w:szCs w:val="28"/>
        </w:rPr>
        <w:t xml:space="preserve"> (далее – ОО) и рационально использовать ресурсы, направляемые на проведение работы по профилактике коррупции в ОО.</w:t>
      </w:r>
    </w:p>
    <w:p w:rsidR="00B15800" w:rsidRDefault="00B15800" w:rsidP="00B15800">
      <w:pPr>
        <w:ind w:right="-108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соответствии со статьей 13.3. Федерального закона от 25.12.2008 года №273-ФЗ «О противодействии коррупции» и </w:t>
      </w:r>
      <w:r>
        <w:rPr>
          <w:iCs/>
          <w:color w:val="000000"/>
          <w:sz w:val="28"/>
          <w:szCs w:val="28"/>
        </w:rPr>
        <w:t>Методическими рекомендациями</w:t>
      </w:r>
      <w:r w:rsidRPr="00775D2E">
        <w:rPr>
          <w:iCs/>
          <w:color w:val="000000"/>
          <w:sz w:val="28"/>
          <w:szCs w:val="28"/>
        </w:rPr>
        <w:t xml:space="preserve"> по проведению оценки коррупционных рисков, возникающих при реализации функций (письмо Минтруда России от 20.02.2015 г. №18-0/10//П-906)</w:t>
      </w:r>
      <w:r>
        <w:rPr>
          <w:iCs/>
          <w:color w:val="000000"/>
          <w:sz w:val="28"/>
          <w:szCs w:val="28"/>
        </w:rPr>
        <w:t xml:space="preserve"> целью оценки коррупционных рисков является определение конкретных процессов и видов деятельности ОО, при реализации которых наиболее высока вероятность совершения работниками ОО коррупционных правонарушений, условий 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B15800" w:rsidRDefault="00B15800" w:rsidP="00B15800">
      <w:pPr>
        <w:ind w:right="-108"/>
        <w:jc w:val="both"/>
        <w:rPr>
          <w:iCs/>
          <w:color w:val="000000"/>
          <w:sz w:val="28"/>
          <w:szCs w:val="28"/>
        </w:rPr>
      </w:pPr>
    </w:p>
    <w:p w:rsidR="00B15800" w:rsidRDefault="00B15800" w:rsidP="00B15800">
      <w:pPr>
        <w:ind w:right="-108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 Порядок оценки коррупционных рисков</w:t>
      </w:r>
    </w:p>
    <w:p w:rsidR="00B15800" w:rsidRDefault="00B15800" w:rsidP="00B15800">
      <w:pPr>
        <w:ind w:right="-1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2.1. Оценка коррупционных рисков проводится на регулярной основе.</w:t>
      </w:r>
    </w:p>
    <w:p w:rsidR="00B15800" w:rsidRDefault="00B15800" w:rsidP="00B15800">
      <w:pPr>
        <w:ind w:right="-1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2.2. Порядок проведения оценки коррупционных рисков:</w:t>
      </w:r>
    </w:p>
    <w:p w:rsidR="00B15800" w:rsidRDefault="00B15800" w:rsidP="00B15800">
      <w:pPr>
        <w:ind w:right="-1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2.2.1. Деятельность ОО представляется в виде отдельных процессов, в каждом из которых выделяются составные элементы (</w:t>
      </w:r>
      <w:proofErr w:type="spellStart"/>
      <w:r>
        <w:rPr>
          <w:iCs/>
          <w:color w:val="000000"/>
          <w:sz w:val="28"/>
          <w:szCs w:val="28"/>
        </w:rPr>
        <w:t>подпроцессы</w:t>
      </w:r>
      <w:proofErr w:type="spellEnd"/>
      <w:r>
        <w:rPr>
          <w:iCs/>
          <w:color w:val="000000"/>
          <w:sz w:val="28"/>
          <w:szCs w:val="28"/>
        </w:rPr>
        <w:t>);</w:t>
      </w:r>
    </w:p>
    <w:p w:rsidR="00B15800" w:rsidRDefault="00B15800" w:rsidP="00B15800">
      <w:pPr>
        <w:ind w:right="-1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B15800" w:rsidRDefault="00B15800" w:rsidP="00B15800">
      <w:pPr>
        <w:ind w:right="-1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2.2.3. Для каждого процесса, реализация которого связанна с коррупционным риском, составить описание возможных коррупционных правонарушений, включающее:</w:t>
      </w:r>
    </w:p>
    <w:p w:rsidR="00B15800" w:rsidRDefault="00B15800" w:rsidP="00B15800">
      <w:pPr>
        <w:ind w:right="-1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B15800" w:rsidRDefault="00B15800" w:rsidP="00B15800">
      <w:pPr>
        <w:ind w:right="-1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должности в ОО, которые являются «ключевыми» для совершения коррупционного правонарушения – участие каких должностных лиц ОО необходимо, чтобы совершение коррупционного правонарушения стало возможным.</w:t>
      </w:r>
    </w:p>
    <w:p w:rsidR="00B15800" w:rsidRPr="008377AC" w:rsidRDefault="00B15800" w:rsidP="00B15800">
      <w:pPr>
        <w:jc w:val="right"/>
        <w:rPr>
          <w:rStyle w:val="a6"/>
          <w:i w:val="0"/>
          <w:sz w:val="28"/>
          <w:szCs w:val="28"/>
        </w:rPr>
      </w:pPr>
    </w:p>
    <w:p w:rsidR="00B15800" w:rsidRPr="008377AC" w:rsidRDefault="00B15800" w:rsidP="00B15800">
      <w:pPr>
        <w:jc w:val="center"/>
        <w:rPr>
          <w:rStyle w:val="a6"/>
          <w:b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3. </w:t>
      </w:r>
      <w:r w:rsidRPr="008377AC">
        <w:rPr>
          <w:rStyle w:val="a6"/>
          <w:i w:val="0"/>
          <w:sz w:val="28"/>
          <w:szCs w:val="28"/>
        </w:rPr>
        <w:t>Перечень коррупционно-опасных функций</w:t>
      </w:r>
      <w:r>
        <w:rPr>
          <w:rStyle w:val="a6"/>
          <w:i w:val="0"/>
          <w:sz w:val="28"/>
          <w:szCs w:val="28"/>
        </w:rPr>
        <w:t>:</w:t>
      </w:r>
    </w:p>
    <w:p w:rsidR="00B15800" w:rsidRPr="008377AC" w:rsidRDefault="00B15800" w:rsidP="00B15800">
      <w:pPr>
        <w:jc w:val="center"/>
        <w:rPr>
          <w:rStyle w:val="a6"/>
          <w:b/>
          <w:i w:val="0"/>
          <w:sz w:val="28"/>
          <w:szCs w:val="28"/>
        </w:rPr>
      </w:pPr>
    </w:p>
    <w:p w:rsidR="00B15800" w:rsidRPr="00B15800" w:rsidRDefault="00B15800" w:rsidP="00B15800">
      <w:pPr>
        <w:jc w:val="both"/>
        <w:rPr>
          <w:iCs/>
          <w:color w:val="000000"/>
          <w:sz w:val="28"/>
          <w:szCs w:val="28"/>
        </w:rPr>
      </w:pPr>
      <w:r w:rsidRPr="00B15800">
        <w:rPr>
          <w:iCs/>
          <w:color w:val="000000"/>
          <w:sz w:val="28"/>
          <w:szCs w:val="28"/>
        </w:rPr>
        <w:t xml:space="preserve">3.1. Осуществление закупок для нужд </w:t>
      </w:r>
      <w:r>
        <w:rPr>
          <w:iCs/>
          <w:color w:val="000000"/>
          <w:sz w:val="28"/>
          <w:szCs w:val="28"/>
        </w:rPr>
        <w:t>ОО</w:t>
      </w:r>
      <w:r w:rsidRPr="00B15800">
        <w:rPr>
          <w:iCs/>
          <w:color w:val="000000"/>
          <w:sz w:val="28"/>
          <w:szCs w:val="28"/>
        </w:rPr>
        <w:t>.</w:t>
      </w:r>
    </w:p>
    <w:p w:rsidR="00B15800" w:rsidRPr="00B15800" w:rsidRDefault="00B15800" w:rsidP="00B15800">
      <w:pPr>
        <w:jc w:val="both"/>
        <w:rPr>
          <w:iCs/>
          <w:color w:val="000000"/>
          <w:sz w:val="28"/>
          <w:szCs w:val="28"/>
        </w:rPr>
      </w:pPr>
      <w:r w:rsidRPr="00B15800">
        <w:rPr>
          <w:iCs/>
          <w:color w:val="000000"/>
          <w:sz w:val="28"/>
          <w:szCs w:val="28"/>
        </w:rPr>
        <w:t>3.2. Процедура приёма, перевода и отчисления обучающихся.</w:t>
      </w:r>
    </w:p>
    <w:p w:rsidR="00B15800" w:rsidRPr="00B15800" w:rsidRDefault="00B15800" w:rsidP="00B15800">
      <w:pPr>
        <w:jc w:val="both"/>
        <w:rPr>
          <w:iCs/>
          <w:color w:val="000000"/>
          <w:sz w:val="28"/>
          <w:szCs w:val="28"/>
        </w:rPr>
      </w:pPr>
      <w:r w:rsidRPr="00B15800">
        <w:rPr>
          <w:iCs/>
          <w:color w:val="000000"/>
          <w:sz w:val="28"/>
          <w:szCs w:val="28"/>
        </w:rPr>
        <w:t>3.3. Организация и проведение аттестационных процедур (промежуточная аттестация и государственная итоговая аттестация).</w:t>
      </w:r>
    </w:p>
    <w:p w:rsidR="00B15800" w:rsidRPr="00B15800" w:rsidRDefault="00B15800" w:rsidP="00B15800">
      <w:pPr>
        <w:jc w:val="both"/>
        <w:rPr>
          <w:iCs/>
          <w:color w:val="000000"/>
          <w:sz w:val="28"/>
          <w:szCs w:val="28"/>
        </w:rPr>
      </w:pPr>
      <w:r w:rsidRPr="00B15800">
        <w:rPr>
          <w:iCs/>
          <w:color w:val="000000"/>
          <w:sz w:val="28"/>
          <w:szCs w:val="28"/>
        </w:rPr>
        <w:t>3.4. Получение, учёт, заполнение и   порядок выдачи документов  государственного образца об образовании.</w:t>
      </w:r>
    </w:p>
    <w:p w:rsidR="00B15800" w:rsidRPr="00B15800" w:rsidRDefault="00B15800" w:rsidP="00B15800">
      <w:pPr>
        <w:jc w:val="both"/>
        <w:rPr>
          <w:iCs/>
          <w:color w:val="000000"/>
          <w:sz w:val="28"/>
          <w:szCs w:val="28"/>
        </w:rPr>
      </w:pPr>
      <w:r w:rsidRPr="00B15800">
        <w:rPr>
          <w:iCs/>
          <w:color w:val="000000"/>
          <w:sz w:val="28"/>
          <w:szCs w:val="28"/>
        </w:rPr>
        <w:t xml:space="preserve">3.5. Финансово-хозяйственная деятельность </w:t>
      </w:r>
      <w:r>
        <w:rPr>
          <w:iCs/>
          <w:color w:val="000000"/>
          <w:sz w:val="28"/>
          <w:szCs w:val="28"/>
        </w:rPr>
        <w:t>ОО</w:t>
      </w:r>
      <w:r w:rsidRPr="00B15800">
        <w:rPr>
          <w:iCs/>
          <w:color w:val="000000"/>
          <w:sz w:val="28"/>
          <w:szCs w:val="28"/>
        </w:rPr>
        <w:t>.</w:t>
      </w:r>
    </w:p>
    <w:p w:rsidR="00B15800" w:rsidRPr="00B15800" w:rsidRDefault="00B15800" w:rsidP="00B15800">
      <w:pPr>
        <w:jc w:val="both"/>
        <w:rPr>
          <w:iCs/>
          <w:color w:val="000000"/>
          <w:sz w:val="28"/>
          <w:szCs w:val="28"/>
        </w:rPr>
      </w:pPr>
      <w:r w:rsidRPr="00B15800">
        <w:rPr>
          <w:iCs/>
          <w:color w:val="000000"/>
          <w:sz w:val="28"/>
          <w:szCs w:val="28"/>
        </w:rPr>
        <w:t>3.6. Предоставление платных образовательных услуг.</w:t>
      </w:r>
    </w:p>
    <w:p w:rsidR="00B15800" w:rsidRPr="00B15800" w:rsidRDefault="00B15800" w:rsidP="00B15800">
      <w:pPr>
        <w:jc w:val="both"/>
        <w:rPr>
          <w:iCs/>
          <w:color w:val="000000"/>
          <w:sz w:val="28"/>
          <w:szCs w:val="28"/>
        </w:rPr>
      </w:pPr>
      <w:r w:rsidRPr="00B15800">
        <w:rPr>
          <w:iCs/>
          <w:color w:val="000000"/>
          <w:sz w:val="28"/>
          <w:szCs w:val="28"/>
        </w:rPr>
        <w:t>3.7. Подготовка и согласование наградных документов на присвоение работникам образовательного учреждения государственных и ведомственных наград.</w:t>
      </w:r>
    </w:p>
    <w:p w:rsidR="00B15800" w:rsidRDefault="00B15800" w:rsidP="00B15800">
      <w:pPr>
        <w:jc w:val="both"/>
        <w:rPr>
          <w:iCs/>
          <w:color w:val="000000"/>
          <w:sz w:val="28"/>
          <w:szCs w:val="28"/>
        </w:rPr>
      </w:pPr>
      <w:r w:rsidRPr="00B15800">
        <w:rPr>
          <w:iCs/>
          <w:color w:val="000000"/>
          <w:sz w:val="28"/>
          <w:szCs w:val="28"/>
        </w:rPr>
        <w:t>3.8. Проведение аттестации педагогических работников на соответствие занимаемой должности.</w:t>
      </w:r>
    </w:p>
    <w:p w:rsidR="00B15800" w:rsidRDefault="00B15800" w:rsidP="00B15800">
      <w:pPr>
        <w:jc w:val="right"/>
        <w:rPr>
          <w:rStyle w:val="a6"/>
          <w:i w:val="0"/>
          <w:sz w:val="22"/>
        </w:rPr>
      </w:pPr>
    </w:p>
    <w:p w:rsidR="00B15800" w:rsidRDefault="00B15800" w:rsidP="00B15800">
      <w:pPr>
        <w:jc w:val="right"/>
        <w:rPr>
          <w:rStyle w:val="a6"/>
          <w:i w:val="0"/>
          <w:sz w:val="22"/>
        </w:rPr>
      </w:pPr>
    </w:p>
    <w:p w:rsidR="00B15800" w:rsidRPr="008377AC" w:rsidRDefault="00B15800" w:rsidP="00B15800">
      <w:pPr>
        <w:jc w:val="center"/>
        <w:rPr>
          <w:rStyle w:val="a6"/>
          <w:b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4. </w:t>
      </w:r>
      <w:r w:rsidRPr="008377AC">
        <w:rPr>
          <w:rStyle w:val="a6"/>
          <w:i w:val="0"/>
          <w:sz w:val="28"/>
          <w:szCs w:val="28"/>
        </w:rPr>
        <w:t>Перечень должностей, подверженных коррупционным рискам</w:t>
      </w:r>
      <w:r>
        <w:rPr>
          <w:rStyle w:val="a6"/>
          <w:i w:val="0"/>
          <w:sz w:val="28"/>
          <w:szCs w:val="28"/>
        </w:rPr>
        <w:t>:</w:t>
      </w:r>
    </w:p>
    <w:p w:rsidR="00B15800" w:rsidRPr="00B15800" w:rsidRDefault="00B15800" w:rsidP="00B15800">
      <w:pPr>
        <w:jc w:val="both"/>
        <w:rPr>
          <w:color w:val="000000"/>
        </w:rPr>
      </w:pPr>
    </w:p>
    <w:p w:rsidR="00B15800" w:rsidRPr="00B15800" w:rsidRDefault="00B15800" w:rsidP="00B15800">
      <w:pPr>
        <w:jc w:val="both"/>
        <w:rPr>
          <w:color w:val="000000"/>
          <w:sz w:val="28"/>
        </w:rPr>
      </w:pPr>
      <w:r w:rsidRPr="00B15800">
        <w:rPr>
          <w:color w:val="000000"/>
          <w:sz w:val="28"/>
        </w:rPr>
        <w:t>4.1. Директор образовательного учреждения.</w:t>
      </w:r>
    </w:p>
    <w:p w:rsidR="00B15800" w:rsidRPr="00B15800" w:rsidRDefault="00B15800" w:rsidP="00B15800">
      <w:pPr>
        <w:jc w:val="both"/>
        <w:rPr>
          <w:color w:val="000000"/>
          <w:sz w:val="28"/>
        </w:rPr>
      </w:pPr>
      <w:r w:rsidRPr="00B15800">
        <w:rPr>
          <w:color w:val="000000"/>
          <w:sz w:val="28"/>
        </w:rPr>
        <w:t>4.2. Заместитель директора по учебно-воспитательной работе.</w:t>
      </w:r>
    </w:p>
    <w:p w:rsidR="00B15800" w:rsidRPr="00B15800" w:rsidRDefault="00B15800" w:rsidP="00B15800">
      <w:pPr>
        <w:jc w:val="both"/>
        <w:rPr>
          <w:color w:val="000000"/>
          <w:sz w:val="28"/>
        </w:rPr>
      </w:pPr>
      <w:r w:rsidRPr="00B15800">
        <w:rPr>
          <w:color w:val="000000"/>
          <w:sz w:val="28"/>
        </w:rPr>
        <w:t xml:space="preserve">4.3. </w:t>
      </w:r>
      <w:r w:rsidR="00163D53" w:rsidRPr="00B15800">
        <w:rPr>
          <w:color w:val="000000"/>
          <w:sz w:val="28"/>
        </w:rPr>
        <w:t>Педагогические работники.</w:t>
      </w:r>
    </w:p>
    <w:p w:rsidR="00B15800" w:rsidRPr="00B15800" w:rsidRDefault="00B15800" w:rsidP="00B15800">
      <w:pPr>
        <w:jc w:val="both"/>
        <w:rPr>
          <w:color w:val="000000"/>
          <w:sz w:val="28"/>
        </w:rPr>
      </w:pPr>
      <w:r w:rsidRPr="00B15800">
        <w:rPr>
          <w:color w:val="000000"/>
          <w:sz w:val="28"/>
        </w:rPr>
        <w:t xml:space="preserve">4.4. </w:t>
      </w:r>
      <w:r w:rsidR="00163D53" w:rsidRPr="00B15800">
        <w:rPr>
          <w:color w:val="000000"/>
          <w:sz w:val="28"/>
        </w:rPr>
        <w:t>Воспит</w:t>
      </w:r>
      <w:r w:rsidR="00163D53">
        <w:rPr>
          <w:color w:val="000000"/>
          <w:sz w:val="28"/>
        </w:rPr>
        <w:t>атель</w:t>
      </w:r>
      <w:r w:rsidR="00163D53" w:rsidRPr="00B15800">
        <w:rPr>
          <w:color w:val="000000"/>
          <w:sz w:val="28"/>
        </w:rPr>
        <w:t>.</w:t>
      </w:r>
    </w:p>
    <w:p w:rsidR="00B15800" w:rsidRDefault="00B15800" w:rsidP="00B15800">
      <w:pPr>
        <w:rPr>
          <w:rStyle w:val="a6"/>
          <w:i w:val="0"/>
        </w:rPr>
      </w:pPr>
    </w:p>
    <w:p w:rsidR="00B15800" w:rsidRDefault="00B15800" w:rsidP="00B15800">
      <w:pPr>
        <w:rPr>
          <w:rStyle w:val="a6"/>
          <w:i w:val="0"/>
        </w:rPr>
      </w:pPr>
    </w:p>
    <w:p w:rsidR="00B15800" w:rsidRPr="00B534AC" w:rsidRDefault="00A61D65" w:rsidP="00B15800">
      <w:pPr>
        <w:jc w:val="center"/>
        <w:rPr>
          <w:rStyle w:val="a6"/>
          <w:b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5. </w:t>
      </w:r>
      <w:r w:rsidR="00B15800" w:rsidRPr="00B534AC">
        <w:rPr>
          <w:rStyle w:val="a6"/>
          <w:i w:val="0"/>
          <w:sz w:val="28"/>
          <w:szCs w:val="28"/>
        </w:rPr>
        <w:t>Зоны повышенного коррупционного риска</w:t>
      </w:r>
    </w:p>
    <w:p w:rsidR="00B15800" w:rsidRDefault="00B15800" w:rsidP="00B15800">
      <w:pPr>
        <w:rPr>
          <w:rStyle w:val="a6"/>
          <w:i w:val="0"/>
        </w:rPr>
      </w:pPr>
    </w:p>
    <w:tbl>
      <w:tblPr>
        <w:tblStyle w:val="a8"/>
        <w:tblW w:w="9493" w:type="dxa"/>
        <w:tblLook w:val="04A0"/>
      </w:tblPr>
      <w:tblGrid>
        <w:gridCol w:w="702"/>
        <w:gridCol w:w="2459"/>
        <w:gridCol w:w="6332"/>
      </w:tblGrid>
      <w:tr w:rsidR="00B15800" w:rsidRPr="00B534AC" w:rsidTr="006417BF">
        <w:tc>
          <w:tcPr>
            <w:tcW w:w="702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№ п/п</w:t>
            </w:r>
          </w:p>
        </w:tc>
        <w:tc>
          <w:tcPr>
            <w:tcW w:w="2459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Зоны повышенного коррупционного риска</w:t>
            </w:r>
          </w:p>
          <w:p w:rsidR="00B15800" w:rsidRPr="00B534AC" w:rsidRDefault="00B15800" w:rsidP="006417BF">
            <w:pPr>
              <w:jc w:val="center"/>
              <w:rPr>
                <w:rStyle w:val="a6"/>
                <w:b/>
                <w:i w:val="0"/>
                <w:sz w:val="24"/>
                <w:szCs w:val="24"/>
              </w:rPr>
            </w:pPr>
          </w:p>
        </w:tc>
        <w:tc>
          <w:tcPr>
            <w:tcW w:w="6332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Описание зоны   коррупционного риска</w:t>
            </w:r>
          </w:p>
          <w:p w:rsidR="00B15800" w:rsidRPr="00B534AC" w:rsidRDefault="00B15800" w:rsidP="006417BF">
            <w:pPr>
              <w:jc w:val="center"/>
              <w:rPr>
                <w:rStyle w:val="a6"/>
                <w:b/>
                <w:i w:val="0"/>
                <w:sz w:val="24"/>
                <w:szCs w:val="24"/>
              </w:rPr>
            </w:pPr>
          </w:p>
        </w:tc>
      </w:tr>
      <w:tr w:rsidR="00B15800" w:rsidRPr="00B534AC" w:rsidTr="006417BF">
        <w:tc>
          <w:tcPr>
            <w:tcW w:w="702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15800" w:rsidRPr="00B534AC" w:rsidRDefault="00B15800" w:rsidP="006417BF">
            <w:pPr>
              <w:rPr>
                <w:rStyle w:val="a6"/>
                <w:i w:val="0"/>
                <w:iCs w:val="0"/>
                <w:sz w:val="24"/>
              </w:rPr>
            </w:pPr>
            <w:r w:rsidRPr="00B534AC">
              <w:rPr>
                <w:rStyle w:val="a6"/>
                <w:i w:val="0"/>
                <w:sz w:val="24"/>
              </w:rPr>
              <w:t>Организация производственной деятельности</w:t>
            </w:r>
          </w:p>
        </w:tc>
        <w:tc>
          <w:tcPr>
            <w:tcW w:w="6332" w:type="dxa"/>
          </w:tcPr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B15800" w:rsidRPr="00B534AC" w:rsidTr="006417BF">
        <w:tc>
          <w:tcPr>
            <w:tcW w:w="702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59" w:type="dxa"/>
          </w:tcPr>
          <w:p w:rsidR="00B15800" w:rsidRPr="00B534AC" w:rsidRDefault="00B15800" w:rsidP="006417BF">
            <w:pPr>
              <w:rPr>
                <w:rStyle w:val="a6"/>
                <w:i w:val="0"/>
                <w:iCs w:val="0"/>
                <w:sz w:val="24"/>
              </w:rPr>
            </w:pPr>
            <w:r w:rsidRPr="00B534AC">
              <w:rPr>
                <w:color w:val="000000" w:themeColor="text1"/>
                <w:sz w:val="24"/>
                <w:szCs w:val="24"/>
              </w:rPr>
              <w:t>Распоряжение финансовыми и материальными ресурсами</w:t>
            </w:r>
          </w:p>
        </w:tc>
        <w:tc>
          <w:tcPr>
            <w:tcW w:w="6332" w:type="dxa"/>
          </w:tcPr>
          <w:p w:rsidR="00B15800" w:rsidRPr="00B534AC" w:rsidRDefault="00B15800" w:rsidP="006417BF">
            <w:pPr>
              <w:rPr>
                <w:color w:val="000000" w:themeColor="text1"/>
                <w:sz w:val="24"/>
                <w:szCs w:val="24"/>
              </w:rPr>
            </w:pPr>
            <w:r w:rsidRPr="00B534AC">
              <w:rPr>
                <w:color w:val="000000" w:themeColor="text1"/>
                <w:sz w:val="24"/>
                <w:szCs w:val="24"/>
              </w:rPr>
              <w:t>-планирование и исполнение плана финансово-хозяйственной деятельности;</w:t>
            </w:r>
          </w:p>
          <w:p w:rsidR="00B15800" w:rsidRPr="00B534AC" w:rsidRDefault="00B15800" w:rsidP="006417BF">
            <w:pPr>
              <w:rPr>
                <w:color w:val="000000" w:themeColor="text1"/>
                <w:sz w:val="24"/>
                <w:szCs w:val="24"/>
              </w:rPr>
            </w:pPr>
            <w:r w:rsidRPr="00B534AC">
              <w:rPr>
                <w:color w:val="000000" w:themeColor="text1"/>
                <w:sz w:val="24"/>
                <w:szCs w:val="24"/>
              </w:rPr>
              <w:t>-формирование фонда оплаты труда, распределение выплат стимулирующего характера;</w:t>
            </w:r>
          </w:p>
          <w:p w:rsidR="00B15800" w:rsidRPr="00B534AC" w:rsidRDefault="00B15800" w:rsidP="006417BF">
            <w:pPr>
              <w:rPr>
                <w:color w:val="000000" w:themeColor="text1"/>
                <w:sz w:val="24"/>
                <w:szCs w:val="24"/>
              </w:rPr>
            </w:pPr>
            <w:r w:rsidRPr="00B534AC">
              <w:rPr>
                <w:color w:val="000000" w:themeColor="text1"/>
                <w:sz w:val="24"/>
                <w:szCs w:val="24"/>
              </w:rPr>
              <w:t>-нецелевое использование бюджетных средств;</w:t>
            </w:r>
          </w:p>
          <w:p w:rsidR="00B15800" w:rsidRPr="00B534AC" w:rsidRDefault="00B15800" w:rsidP="006417BF">
            <w:pPr>
              <w:rPr>
                <w:color w:val="000000" w:themeColor="text1"/>
                <w:sz w:val="24"/>
                <w:szCs w:val="24"/>
              </w:rPr>
            </w:pPr>
            <w:r w:rsidRPr="00B534AC">
              <w:rPr>
                <w:color w:val="000000" w:themeColor="text1"/>
                <w:sz w:val="24"/>
                <w:szCs w:val="24"/>
              </w:rPr>
              <w:t>-неэффективное использование имущества;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color w:val="000000" w:themeColor="text1"/>
                <w:sz w:val="24"/>
                <w:szCs w:val="24"/>
              </w:rPr>
              <w:t>-распоряжение имуществом без соблюдения соответствующей процедуры, предусмотренной законодательством</w:t>
            </w:r>
            <w:proofErr w:type="gramStart"/>
            <w:r w:rsidRPr="00B534AC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15800" w:rsidRPr="00B534AC" w:rsidTr="006417BF">
        <w:tc>
          <w:tcPr>
            <w:tcW w:w="702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B15800" w:rsidRPr="00B534AC" w:rsidRDefault="00B15800" w:rsidP="006417BF">
            <w:pPr>
              <w:rPr>
                <w:color w:val="000000" w:themeColor="text1"/>
                <w:sz w:val="24"/>
                <w:szCs w:val="24"/>
              </w:rPr>
            </w:pPr>
            <w:r w:rsidRPr="00B534AC">
              <w:rPr>
                <w:color w:val="000000" w:themeColor="text1"/>
                <w:sz w:val="24"/>
                <w:szCs w:val="24"/>
              </w:rPr>
              <w:t>Привлечение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6332" w:type="dxa"/>
          </w:tcPr>
          <w:p w:rsidR="00B15800" w:rsidRPr="00B534AC" w:rsidRDefault="00B15800" w:rsidP="006417BF">
            <w:pPr>
              <w:rPr>
                <w:color w:val="000000" w:themeColor="text1"/>
                <w:sz w:val="24"/>
                <w:szCs w:val="24"/>
              </w:rPr>
            </w:pPr>
            <w:r w:rsidRPr="00B534AC">
              <w:rPr>
                <w:color w:val="000000" w:themeColor="text1"/>
                <w:sz w:val="24"/>
                <w:szCs w:val="24"/>
              </w:rPr>
              <w:t>-непрозрачность процесса привлечения дополнительных источников финансирования и материальных средств (</w:t>
            </w:r>
            <w:proofErr w:type="spellStart"/>
            <w:r w:rsidRPr="00B534AC">
              <w:rPr>
                <w:color w:val="000000" w:themeColor="text1"/>
                <w:sz w:val="24"/>
                <w:szCs w:val="24"/>
              </w:rPr>
              <w:t>неинформированность</w:t>
            </w:r>
            <w:proofErr w:type="spellEnd"/>
            <w:r w:rsidRPr="00B534AC">
              <w:rPr>
                <w:color w:val="000000" w:themeColor="text1"/>
                <w:sz w:val="24"/>
                <w:szCs w:val="24"/>
              </w:rPr>
              <w:t xml:space="preserve">  родителей (законных представителей) 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B15800" w:rsidRPr="00B534AC" w:rsidRDefault="00B15800" w:rsidP="006417BF">
            <w:pPr>
              <w:rPr>
                <w:color w:val="000000" w:themeColor="text1"/>
                <w:sz w:val="24"/>
                <w:szCs w:val="24"/>
              </w:rPr>
            </w:pPr>
            <w:r w:rsidRPr="00B534AC">
              <w:rPr>
                <w:color w:val="000000" w:themeColor="text1"/>
                <w:sz w:val="24"/>
                <w:szCs w:val="24"/>
              </w:rPr>
              <w:t>-использование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 работников школы, членов родительского комитета)</w:t>
            </w:r>
          </w:p>
        </w:tc>
      </w:tr>
      <w:tr w:rsidR="00B15800" w:rsidRPr="00B534AC" w:rsidTr="006417BF">
        <w:tc>
          <w:tcPr>
            <w:tcW w:w="702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B15800" w:rsidRPr="00B534AC" w:rsidRDefault="00B15800" w:rsidP="006417BF">
            <w:pPr>
              <w:rPr>
                <w:rStyle w:val="a6"/>
                <w:i w:val="0"/>
                <w:iCs w:val="0"/>
                <w:sz w:val="24"/>
              </w:rPr>
            </w:pPr>
            <w:r w:rsidRPr="00B534AC">
              <w:rPr>
                <w:rStyle w:val="a6"/>
                <w:i w:val="0"/>
                <w:sz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332" w:type="dxa"/>
          </w:tcPr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-отказ от проведения мониторинга цен на товары и услуги;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-размещение заказов ответственным лицом на поставку товаров и оказание услуг из ограниченного числа поставщиков именно в  той организации, руководителем отдела продаж которой является его родственник</w:t>
            </w:r>
          </w:p>
        </w:tc>
      </w:tr>
      <w:tr w:rsidR="00B15800" w:rsidRPr="00B534AC" w:rsidTr="006417BF">
        <w:tc>
          <w:tcPr>
            <w:tcW w:w="702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B15800" w:rsidRPr="00B534AC" w:rsidRDefault="00B15800" w:rsidP="006417BF">
            <w:pPr>
              <w:rPr>
                <w:rStyle w:val="a6"/>
                <w:i w:val="0"/>
                <w:iCs w:val="0"/>
                <w:sz w:val="24"/>
              </w:rPr>
            </w:pPr>
            <w:r w:rsidRPr="00B534AC">
              <w:rPr>
                <w:rStyle w:val="a6"/>
                <w:i w:val="0"/>
                <w:sz w:val="24"/>
              </w:rPr>
              <w:t>Регистрация имущества и ведение баз данных имущества</w:t>
            </w:r>
          </w:p>
        </w:tc>
        <w:tc>
          <w:tcPr>
            <w:tcW w:w="6332" w:type="dxa"/>
          </w:tcPr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-несвоевременная постановка на регистрационный учёт имущества;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-умышленно досрочное списание материальных средств и расходных материалов в регистрационного учёта;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-отсутствие регулярного контроля наличия и сохранности имущества</w:t>
            </w:r>
          </w:p>
        </w:tc>
      </w:tr>
      <w:tr w:rsidR="00B15800" w:rsidRPr="00B534AC" w:rsidTr="006417BF">
        <w:tc>
          <w:tcPr>
            <w:tcW w:w="702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B15800" w:rsidRPr="00B534AC" w:rsidRDefault="00B15800" w:rsidP="006417BF">
            <w:pPr>
              <w:rPr>
                <w:rStyle w:val="a6"/>
                <w:i w:val="0"/>
                <w:iCs w:val="0"/>
                <w:sz w:val="24"/>
              </w:rPr>
            </w:pPr>
            <w:r w:rsidRPr="00B534AC">
              <w:rPr>
                <w:rStyle w:val="a6"/>
                <w:i w:val="0"/>
                <w:sz w:val="24"/>
              </w:rPr>
              <w:t>Принятие на работу сотрудника</w:t>
            </w:r>
          </w:p>
        </w:tc>
        <w:tc>
          <w:tcPr>
            <w:tcW w:w="6332" w:type="dxa"/>
          </w:tcPr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B15800" w:rsidRPr="00B534AC" w:rsidTr="006417BF">
        <w:tc>
          <w:tcPr>
            <w:tcW w:w="702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B15800" w:rsidRPr="00B534AC" w:rsidRDefault="00B15800" w:rsidP="006417BF">
            <w:pPr>
              <w:rPr>
                <w:rStyle w:val="a6"/>
                <w:i w:val="0"/>
                <w:iCs w:val="0"/>
                <w:sz w:val="24"/>
              </w:rPr>
            </w:pPr>
            <w:r w:rsidRPr="00B534AC">
              <w:rPr>
                <w:rStyle w:val="a6"/>
                <w:i w:val="0"/>
                <w:sz w:val="24"/>
              </w:rPr>
              <w:t>Взаимоотношение с трудовым коллективом</w:t>
            </w:r>
          </w:p>
        </w:tc>
        <w:tc>
          <w:tcPr>
            <w:tcW w:w="6332" w:type="dxa"/>
          </w:tcPr>
          <w:p w:rsidR="00B15800" w:rsidRPr="00B534AC" w:rsidRDefault="00B15800" w:rsidP="006417BF">
            <w:pPr>
              <w:rPr>
                <w:color w:val="000000" w:themeColor="text1"/>
                <w:sz w:val="24"/>
                <w:szCs w:val="24"/>
              </w:rPr>
            </w:pPr>
            <w:r w:rsidRPr="00B534AC">
              <w:rPr>
                <w:color w:val="000000" w:themeColor="text1"/>
                <w:sz w:val="24"/>
                <w:szCs w:val="24"/>
              </w:rPr>
              <w:t xml:space="preserve">-возможность оказания давления на работников; </w:t>
            </w:r>
          </w:p>
          <w:p w:rsidR="00B15800" w:rsidRPr="00B534AC" w:rsidRDefault="00B15800" w:rsidP="006417BF">
            <w:pPr>
              <w:rPr>
                <w:color w:val="000000" w:themeColor="text1"/>
                <w:sz w:val="24"/>
                <w:szCs w:val="24"/>
              </w:rPr>
            </w:pPr>
            <w:r w:rsidRPr="00B534AC">
              <w:rPr>
                <w:color w:val="000000" w:themeColor="text1"/>
                <w:sz w:val="24"/>
                <w:szCs w:val="24"/>
              </w:rPr>
              <w:t xml:space="preserve">-предоставление отдельным работникам покровительства, возможности карьерного роста по признакам родства, личной преданности, приятельских отношений; </w:t>
            </w:r>
          </w:p>
          <w:p w:rsidR="00B15800" w:rsidRPr="00B534AC" w:rsidRDefault="00B15800" w:rsidP="006417BF">
            <w:pPr>
              <w:rPr>
                <w:color w:val="000000" w:themeColor="text1"/>
                <w:sz w:val="24"/>
                <w:szCs w:val="24"/>
              </w:rPr>
            </w:pPr>
            <w:r w:rsidRPr="00B534AC">
              <w:rPr>
                <w:color w:val="000000" w:themeColor="text1"/>
                <w:sz w:val="24"/>
                <w:szCs w:val="24"/>
              </w:rPr>
              <w:t>-демонстративное приближение к руководству  школы любимцев, делегирование им полномочий,  не соответствующих статусу;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color w:val="000000" w:themeColor="text1"/>
                <w:sz w:val="24"/>
                <w:szCs w:val="24"/>
              </w:rPr>
              <w:t>-возможность приема на работу родственников, членов семей для выполнения в рамках школы исполнительно-распорядительных и административно-хозяйственных функций.</w:t>
            </w:r>
          </w:p>
        </w:tc>
      </w:tr>
      <w:tr w:rsidR="00B15800" w:rsidRPr="00B534AC" w:rsidTr="006417BF">
        <w:tc>
          <w:tcPr>
            <w:tcW w:w="702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B15800" w:rsidRPr="00B534AC" w:rsidRDefault="00B15800" w:rsidP="006417BF">
            <w:pPr>
              <w:rPr>
                <w:rStyle w:val="a6"/>
                <w:i w:val="0"/>
                <w:iCs w:val="0"/>
                <w:sz w:val="24"/>
              </w:rPr>
            </w:pPr>
            <w:r w:rsidRPr="00B534AC">
              <w:rPr>
                <w:rStyle w:val="a6"/>
                <w:i w:val="0"/>
                <w:sz w:val="24"/>
              </w:rPr>
              <w:t>Обращения юридических, физических лиц</w:t>
            </w:r>
          </w:p>
        </w:tc>
        <w:tc>
          <w:tcPr>
            <w:tcW w:w="6332" w:type="dxa"/>
          </w:tcPr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lastRenderedPageBreak/>
              <w:t>-нарушение установленного порядка рассмотрения обращений граждан, организаций</w:t>
            </w:r>
          </w:p>
        </w:tc>
      </w:tr>
      <w:tr w:rsidR="00B15800" w:rsidRPr="00B534AC" w:rsidTr="006417BF">
        <w:tc>
          <w:tcPr>
            <w:tcW w:w="702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59" w:type="dxa"/>
          </w:tcPr>
          <w:p w:rsidR="00B15800" w:rsidRPr="00B534AC" w:rsidRDefault="00B15800" w:rsidP="006417BF">
            <w:pPr>
              <w:rPr>
                <w:sz w:val="24"/>
              </w:rPr>
            </w:pPr>
            <w:r w:rsidRPr="00B534AC">
              <w:rPr>
                <w:sz w:val="24"/>
              </w:rPr>
              <w:t>Взаимоотношения с вышестоящими должностными лицами</w:t>
            </w:r>
          </w:p>
        </w:tc>
        <w:tc>
          <w:tcPr>
            <w:tcW w:w="6332" w:type="dxa"/>
          </w:tcPr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B15800" w:rsidRPr="00B534AC" w:rsidTr="006417BF">
        <w:tc>
          <w:tcPr>
            <w:tcW w:w="702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10</w:t>
            </w:r>
          </w:p>
        </w:tc>
        <w:tc>
          <w:tcPr>
            <w:tcW w:w="2459" w:type="dxa"/>
          </w:tcPr>
          <w:p w:rsidR="00B15800" w:rsidRPr="00B534AC" w:rsidRDefault="00B15800" w:rsidP="006417BF">
            <w:pPr>
              <w:rPr>
                <w:sz w:val="24"/>
              </w:rPr>
            </w:pPr>
            <w:r w:rsidRPr="00B534AC">
              <w:rPr>
                <w:sz w:val="24"/>
              </w:rPr>
              <w:t>Составление, заполнение документов, справок, отчётности</w:t>
            </w:r>
          </w:p>
        </w:tc>
        <w:tc>
          <w:tcPr>
            <w:tcW w:w="6332" w:type="dxa"/>
          </w:tcPr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B15800" w:rsidRPr="00B534AC" w:rsidTr="006417BF">
        <w:tc>
          <w:tcPr>
            <w:tcW w:w="702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11</w:t>
            </w:r>
          </w:p>
        </w:tc>
        <w:tc>
          <w:tcPr>
            <w:tcW w:w="2459" w:type="dxa"/>
          </w:tcPr>
          <w:p w:rsidR="00B15800" w:rsidRPr="00B534AC" w:rsidRDefault="00B15800" w:rsidP="006417BF">
            <w:pPr>
              <w:rPr>
                <w:sz w:val="24"/>
              </w:rPr>
            </w:pPr>
            <w:r w:rsidRPr="00B534AC">
              <w:rPr>
                <w:sz w:val="24"/>
              </w:rPr>
              <w:t>Работа со служебной информацией, документами</w:t>
            </w:r>
          </w:p>
        </w:tc>
        <w:tc>
          <w:tcPr>
            <w:tcW w:w="6332" w:type="dxa"/>
          </w:tcPr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-попытка несанкционированного доступа к информационным ресурсам</w:t>
            </w:r>
          </w:p>
        </w:tc>
      </w:tr>
      <w:tr w:rsidR="00B15800" w:rsidRPr="00B534AC" w:rsidTr="006417BF">
        <w:tc>
          <w:tcPr>
            <w:tcW w:w="702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12</w:t>
            </w:r>
          </w:p>
        </w:tc>
        <w:tc>
          <w:tcPr>
            <w:tcW w:w="2459" w:type="dxa"/>
          </w:tcPr>
          <w:p w:rsidR="00B15800" w:rsidRPr="00B534AC" w:rsidRDefault="00B15800" w:rsidP="006417BF">
            <w:pPr>
              <w:rPr>
                <w:sz w:val="24"/>
              </w:rPr>
            </w:pPr>
            <w:r w:rsidRPr="00B534AC">
              <w:rPr>
                <w:sz w:val="24"/>
              </w:rPr>
              <w:t>Проведение  аттестации педагогических работников</w:t>
            </w:r>
          </w:p>
        </w:tc>
        <w:tc>
          <w:tcPr>
            <w:tcW w:w="6332" w:type="dxa"/>
          </w:tcPr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B15800" w:rsidRPr="00B534AC" w:rsidTr="006417BF">
        <w:tc>
          <w:tcPr>
            <w:tcW w:w="702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13</w:t>
            </w:r>
          </w:p>
        </w:tc>
        <w:tc>
          <w:tcPr>
            <w:tcW w:w="2459" w:type="dxa"/>
          </w:tcPr>
          <w:p w:rsidR="00B15800" w:rsidRPr="00B534AC" w:rsidRDefault="00B15800" w:rsidP="006417BF">
            <w:pPr>
              <w:rPr>
                <w:sz w:val="24"/>
              </w:rPr>
            </w:pPr>
            <w:r w:rsidRPr="00B534AC">
              <w:rPr>
                <w:sz w:val="24"/>
              </w:rPr>
              <w:t>Оплата труда</w:t>
            </w:r>
          </w:p>
        </w:tc>
        <w:tc>
          <w:tcPr>
            <w:tcW w:w="6332" w:type="dxa"/>
          </w:tcPr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B15800" w:rsidRPr="00B534AC" w:rsidTr="006417BF">
        <w:tc>
          <w:tcPr>
            <w:tcW w:w="702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14</w:t>
            </w:r>
          </w:p>
        </w:tc>
        <w:tc>
          <w:tcPr>
            <w:tcW w:w="2459" w:type="dxa"/>
          </w:tcPr>
          <w:p w:rsidR="00B15800" w:rsidRPr="00B534AC" w:rsidRDefault="00B15800" w:rsidP="006417BF">
            <w:pPr>
              <w:rPr>
                <w:sz w:val="24"/>
              </w:rPr>
            </w:pPr>
            <w:r w:rsidRPr="00B534AC">
              <w:rPr>
                <w:sz w:val="24"/>
              </w:rPr>
              <w:t>Аттестация обучающихся</w:t>
            </w:r>
          </w:p>
        </w:tc>
        <w:tc>
          <w:tcPr>
            <w:tcW w:w="6332" w:type="dxa"/>
          </w:tcPr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B15800" w:rsidRDefault="00B15800" w:rsidP="00B15800"/>
    <w:p w:rsidR="00B15800" w:rsidRDefault="00B15800" w:rsidP="00B15800"/>
    <w:p w:rsidR="00B15800" w:rsidRDefault="00B15800" w:rsidP="00B15800"/>
    <w:p w:rsidR="00B15800" w:rsidRDefault="00B15800" w:rsidP="00B15800"/>
    <w:p w:rsidR="00B15800" w:rsidRPr="00B534AC" w:rsidRDefault="00A61D65" w:rsidP="00A61D65">
      <w:pPr>
        <w:jc w:val="center"/>
        <w:rPr>
          <w:rStyle w:val="a6"/>
          <w:b/>
          <w:i w:val="0"/>
          <w:sz w:val="28"/>
          <w:szCs w:val="28"/>
        </w:rPr>
      </w:pPr>
      <w:r>
        <w:t xml:space="preserve">6. </w:t>
      </w:r>
      <w:r w:rsidR="00B15800" w:rsidRPr="00B534AC">
        <w:rPr>
          <w:rStyle w:val="a6"/>
          <w:i w:val="0"/>
          <w:sz w:val="28"/>
          <w:szCs w:val="28"/>
        </w:rPr>
        <w:t>Карта коррупционных рисков</w:t>
      </w:r>
    </w:p>
    <w:p w:rsidR="00B15800" w:rsidRPr="00B534AC" w:rsidRDefault="00B15800" w:rsidP="00B15800">
      <w:pPr>
        <w:jc w:val="center"/>
        <w:rPr>
          <w:rStyle w:val="a6"/>
          <w:i w:val="0"/>
        </w:rPr>
      </w:pPr>
    </w:p>
    <w:tbl>
      <w:tblPr>
        <w:tblStyle w:val="a8"/>
        <w:tblW w:w="9351" w:type="dxa"/>
        <w:tblLook w:val="04A0"/>
      </w:tblPr>
      <w:tblGrid>
        <w:gridCol w:w="704"/>
        <w:gridCol w:w="3402"/>
        <w:gridCol w:w="5245"/>
      </w:tblGrid>
      <w:tr w:rsidR="00B15800" w:rsidRPr="00B534AC" w:rsidTr="006417BF">
        <w:tc>
          <w:tcPr>
            <w:tcW w:w="704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B15800" w:rsidRPr="00B534AC" w:rsidRDefault="00B15800" w:rsidP="006417BF">
            <w:pPr>
              <w:jc w:val="center"/>
              <w:rPr>
                <w:rStyle w:val="a6"/>
                <w:b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Коррупционные риски</w:t>
            </w:r>
          </w:p>
        </w:tc>
        <w:tc>
          <w:tcPr>
            <w:tcW w:w="5245" w:type="dxa"/>
          </w:tcPr>
          <w:p w:rsidR="00B15800" w:rsidRPr="00B534AC" w:rsidRDefault="00B15800" w:rsidP="006417BF">
            <w:pPr>
              <w:jc w:val="center"/>
              <w:rPr>
                <w:rStyle w:val="a6"/>
                <w:b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B15800" w:rsidRPr="00B534AC" w:rsidTr="006417BF">
        <w:tc>
          <w:tcPr>
            <w:tcW w:w="704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5800" w:rsidRPr="00B534AC" w:rsidRDefault="00B15800" w:rsidP="006417BF">
            <w:pPr>
              <w:rPr>
                <w:rStyle w:val="a6"/>
                <w:i w:val="0"/>
                <w:iCs w:val="0"/>
                <w:sz w:val="24"/>
              </w:rPr>
            </w:pPr>
            <w:r w:rsidRPr="00B534AC">
              <w:rPr>
                <w:sz w:val="24"/>
              </w:rPr>
              <w:t>Осуществление закупок для нужд образовательного учреждения.</w:t>
            </w:r>
          </w:p>
        </w:tc>
        <w:tc>
          <w:tcPr>
            <w:tcW w:w="5245" w:type="dxa"/>
          </w:tcPr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 создание комиссии по закупкам в рамках требований законодательства;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 систематический контроль за деятельностью комиссии по закупкам;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 ежеквартальный отчёт комиссии по закупкам</w:t>
            </w:r>
          </w:p>
        </w:tc>
      </w:tr>
      <w:tr w:rsidR="00B15800" w:rsidRPr="00B534AC" w:rsidTr="006417BF">
        <w:tc>
          <w:tcPr>
            <w:tcW w:w="704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15800" w:rsidRPr="00B534AC" w:rsidRDefault="00B15800" w:rsidP="006417BF">
            <w:pPr>
              <w:rPr>
                <w:rStyle w:val="a6"/>
                <w:i w:val="0"/>
                <w:iCs w:val="0"/>
                <w:sz w:val="24"/>
              </w:rPr>
            </w:pPr>
            <w:r w:rsidRPr="00B534AC">
              <w:rPr>
                <w:sz w:val="24"/>
              </w:rPr>
              <w:t>Процедура приёма, перевода и отчисления обучающихся.</w:t>
            </w:r>
          </w:p>
        </w:tc>
        <w:tc>
          <w:tcPr>
            <w:tcW w:w="5245" w:type="dxa"/>
          </w:tcPr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 ведение электронной регистрации заявлений обучающихся, поступающих в 1 класс;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 обеспечение «прозрачности» приёмной кампании;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 предоставление необходимой информации  по наполняемости классов</w:t>
            </w:r>
          </w:p>
        </w:tc>
      </w:tr>
      <w:tr w:rsidR="00B15800" w:rsidRPr="00B534AC" w:rsidTr="006417BF">
        <w:tc>
          <w:tcPr>
            <w:tcW w:w="704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5800" w:rsidRPr="00B534AC" w:rsidRDefault="00B15800" w:rsidP="006417BF">
            <w:pPr>
              <w:rPr>
                <w:rStyle w:val="a6"/>
                <w:i w:val="0"/>
                <w:iCs w:val="0"/>
                <w:sz w:val="24"/>
              </w:rPr>
            </w:pPr>
            <w:r w:rsidRPr="00B534AC">
              <w:rPr>
                <w:sz w:val="24"/>
              </w:rPr>
              <w:t>Организация и проведение аттестационных процедур (промежуточная аттестация и государственная итоговая аттестация).</w:t>
            </w:r>
          </w:p>
        </w:tc>
        <w:tc>
          <w:tcPr>
            <w:tcW w:w="5245" w:type="dxa"/>
          </w:tcPr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 присутствие администрации образовательного учреждения на аттестационных процедурах;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 чёткое ведение учётно-отчётной документации</w:t>
            </w:r>
          </w:p>
        </w:tc>
      </w:tr>
      <w:tr w:rsidR="00B15800" w:rsidRPr="00B534AC" w:rsidTr="006417BF">
        <w:tc>
          <w:tcPr>
            <w:tcW w:w="704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15800" w:rsidRPr="00B534AC" w:rsidRDefault="00B15800" w:rsidP="006417BF">
            <w:pPr>
              <w:rPr>
                <w:rStyle w:val="a6"/>
                <w:i w:val="0"/>
                <w:iCs w:val="0"/>
                <w:sz w:val="24"/>
              </w:rPr>
            </w:pPr>
            <w:r w:rsidRPr="00B534AC">
              <w:rPr>
                <w:sz w:val="24"/>
              </w:rPr>
              <w:t xml:space="preserve">Получение, учёт, заполнение и   порядок выдачи документов  государственного образца об </w:t>
            </w:r>
            <w:r w:rsidRPr="00B534AC">
              <w:rPr>
                <w:sz w:val="24"/>
              </w:rPr>
              <w:lastRenderedPageBreak/>
              <w:t>образовании.</w:t>
            </w:r>
          </w:p>
        </w:tc>
        <w:tc>
          <w:tcPr>
            <w:tcW w:w="5245" w:type="dxa"/>
          </w:tcPr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lastRenderedPageBreak/>
              <w:t xml:space="preserve">- назначение ответственного лица за заполнение документов государственного образца об образовании, свидетельств установленного </w:t>
            </w:r>
            <w:r w:rsidRPr="00B534AC">
              <w:rPr>
                <w:rStyle w:val="a6"/>
                <w:i w:val="0"/>
                <w:sz w:val="24"/>
                <w:szCs w:val="24"/>
              </w:rPr>
              <w:lastRenderedPageBreak/>
              <w:t>образца;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 создание комиссии по проверке данных, вносимых в документы;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 ежегодное заполнение базы РНИС</w:t>
            </w:r>
            <w:r w:rsidRPr="00B534AC">
              <w:rPr>
                <w:rStyle w:val="a6"/>
                <w:i w:val="0"/>
                <w:color w:val="FF0000"/>
                <w:sz w:val="24"/>
                <w:szCs w:val="24"/>
              </w:rPr>
              <w:t>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 создание комиссии по учёту и списанию бланков строгой отчётности</w:t>
            </w:r>
          </w:p>
        </w:tc>
      </w:tr>
      <w:tr w:rsidR="00B15800" w:rsidRPr="00B534AC" w:rsidTr="006417BF">
        <w:tc>
          <w:tcPr>
            <w:tcW w:w="704" w:type="dxa"/>
          </w:tcPr>
          <w:p w:rsidR="00B15800" w:rsidRPr="00B534AC" w:rsidRDefault="00B15800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B15800" w:rsidRPr="00B534AC" w:rsidRDefault="00B15800" w:rsidP="006417BF">
            <w:pPr>
              <w:rPr>
                <w:rStyle w:val="a6"/>
                <w:i w:val="0"/>
                <w:iCs w:val="0"/>
                <w:sz w:val="24"/>
              </w:rPr>
            </w:pPr>
            <w:r w:rsidRPr="00B534AC">
              <w:rPr>
                <w:sz w:val="24"/>
              </w:rPr>
              <w:t>Финансово-хозяйственная деятельность образовательного учреждения.</w:t>
            </w:r>
          </w:p>
        </w:tc>
        <w:tc>
          <w:tcPr>
            <w:tcW w:w="5245" w:type="dxa"/>
          </w:tcPr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 ревизионный контроль со стороны Учредителя;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-создание комиссии по закупкам в рамках требований законодательства;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 своевременное размещение необходимой информации в специализированных электронных базах;</w:t>
            </w:r>
          </w:p>
          <w:p w:rsidR="00B15800" w:rsidRPr="00B534AC" w:rsidRDefault="00B15800" w:rsidP="006417BF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 ежегодный отчёт директора образовательного учреждения по выполнению Плана ФХД на текущий год</w:t>
            </w:r>
          </w:p>
        </w:tc>
      </w:tr>
      <w:tr w:rsidR="004A1B17" w:rsidRPr="00B534AC" w:rsidTr="006417BF">
        <w:tc>
          <w:tcPr>
            <w:tcW w:w="704" w:type="dxa"/>
          </w:tcPr>
          <w:p w:rsidR="004A1B17" w:rsidRPr="00B534AC" w:rsidRDefault="004A1B17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A1B17" w:rsidRPr="00B534AC" w:rsidRDefault="004A1B17" w:rsidP="008C4D88">
            <w:pPr>
              <w:rPr>
                <w:sz w:val="24"/>
              </w:rPr>
            </w:pPr>
            <w:r w:rsidRPr="00B534AC">
              <w:rPr>
                <w:sz w:val="24"/>
              </w:rPr>
      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      </w:r>
          </w:p>
        </w:tc>
        <w:tc>
          <w:tcPr>
            <w:tcW w:w="5245" w:type="dxa"/>
          </w:tcPr>
          <w:p w:rsidR="004A1B17" w:rsidRPr="00B534AC" w:rsidRDefault="004A1B17" w:rsidP="008C4D88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 обсуждение профессиональной и трудовой деятельности кандидатов на награждение на общем собрании т рудового коллектива</w:t>
            </w:r>
          </w:p>
        </w:tc>
      </w:tr>
      <w:tr w:rsidR="004A1B17" w:rsidRPr="00B534AC" w:rsidTr="006417BF">
        <w:tc>
          <w:tcPr>
            <w:tcW w:w="704" w:type="dxa"/>
          </w:tcPr>
          <w:p w:rsidR="004A1B17" w:rsidRPr="00B534AC" w:rsidRDefault="004A1B17" w:rsidP="006417BF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A1B17" w:rsidRPr="00B534AC" w:rsidRDefault="004A1B17" w:rsidP="000A2524">
            <w:pPr>
              <w:rPr>
                <w:sz w:val="24"/>
              </w:rPr>
            </w:pPr>
            <w:r w:rsidRPr="00B534AC">
              <w:rPr>
                <w:sz w:val="24"/>
              </w:rPr>
              <w:t>Проведение аттестации педагогических работников на соответствие занимаемой должности.</w:t>
            </w:r>
          </w:p>
        </w:tc>
        <w:tc>
          <w:tcPr>
            <w:tcW w:w="5245" w:type="dxa"/>
          </w:tcPr>
          <w:p w:rsidR="004A1B17" w:rsidRPr="00B534AC" w:rsidRDefault="004A1B17" w:rsidP="000A2524">
            <w:pPr>
              <w:rPr>
                <w:rStyle w:val="a6"/>
                <w:i w:val="0"/>
                <w:sz w:val="24"/>
                <w:szCs w:val="24"/>
              </w:rPr>
            </w:pPr>
            <w:r w:rsidRPr="00B534AC">
              <w:rPr>
                <w:rStyle w:val="a6"/>
                <w:i w:val="0"/>
                <w:sz w:val="24"/>
                <w:szCs w:val="24"/>
              </w:rPr>
              <w:t>- контроль подготовки и проведения аттестационных процессов педагогов на соответствие требованиям законодательства</w:t>
            </w:r>
          </w:p>
        </w:tc>
      </w:tr>
    </w:tbl>
    <w:p w:rsidR="00B15800" w:rsidRPr="00B534AC" w:rsidRDefault="00B15800" w:rsidP="00B15800">
      <w:pPr>
        <w:jc w:val="center"/>
        <w:rPr>
          <w:rStyle w:val="a6"/>
          <w:i w:val="0"/>
        </w:rPr>
      </w:pPr>
    </w:p>
    <w:p w:rsidR="00B15800" w:rsidRPr="00B534AC" w:rsidRDefault="00B15800" w:rsidP="00B15800"/>
    <w:p w:rsidR="00B15800" w:rsidRDefault="00B15800" w:rsidP="007E1823">
      <w:pPr>
        <w:rPr>
          <w:iCs/>
          <w:color w:val="000000"/>
          <w:sz w:val="28"/>
          <w:szCs w:val="28"/>
        </w:rPr>
      </w:pPr>
    </w:p>
    <w:p w:rsidR="007E1823" w:rsidRDefault="007E1823" w:rsidP="007E1823"/>
    <w:sectPr w:rsidR="007E1823" w:rsidSect="00A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42E40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1499D"/>
    <w:multiLevelType w:val="hybridMultilevel"/>
    <w:tmpl w:val="4BE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823"/>
    <w:rsid w:val="00163D53"/>
    <w:rsid w:val="001E79BB"/>
    <w:rsid w:val="00203AA8"/>
    <w:rsid w:val="00256F77"/>
    <w:rsid w:val="00395C03"/>
    <w:rsid w:val="003C4A0E"/>
    <w:rsid w:val="004A1B17"/>
    <w:rsid w:val="00721EF1"/>
    <w:rsid w:val="007445E9"/>
    <w:rsid w:val="007E1823"/>
    <w:rsid w:val="008A4E02"/>
    <w:rsid w:val="008C09C7"/>
    <w:rsid w:val="00910F62"/>
    <w:rsid w:val="009300E9"/>
    <w:rsid w:val="009B63D4"/>
    <w:rsid w:val="009F55C9"/>
    <w:rsid w:val="00A25D9D"/>
    <w:rsid w:val="00A61D65"/>
    <w:rsid w:val="00A650E8"/>
    <w:rsid w:val="00A87086"/>
    <w:rsid w:val="00B15800"/>
    <w:rsid w:val="00BB609C"/>
    <w:rsid w:val="00BD5377"/>
    <w:rsid w:val="00FA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E1823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7E18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7E1823"/>
    <w:pPr>
      <w:spacing w:before="75" w:after="105"/>
    </w:pPr>
    <w:rPr>
      <w:rFonts w:ascii="Tahoma" w:eastAsia="Arial Unicode MS" w:hAnsi="Tahoma" w:cs="Tahom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7E1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B15800"/>
    <w:rPr>
      <w:i/>
      <w:iCs/>
    </w:rPr>
  </w:style>
  <w:style w:type="paragraph" w:styleId="a7">
    <w:name w:val="List Paragraph"/>
    <w:basedOn w:val="a"/>
    <w:uiPriority w:val="34"/>
    <w:qFormat/>
    <w:rsid w:val="00B15800"/>
    <w:pPr>
      <w:spacing w:line="360" w:lineRule="auto"/>
      <w:ind w:left="720" w:firstLine="567"/>
      <w:contextualSpacing/>
      <w:jc w:val="both"/>
    </w:pPr>
    <w:rPr>
      <w:snapToGrid w:val="0"/>
      <w:sz w:val="28"/>
      <w:szCs w:val="20"/>
    </w:rPr>
  </w:style>
  <w:style w:type="table" w:styleId="a8">
    <w:name w:val="Table Grid"/>
    <w:basedOn w:val="a1"/>
    <w:uiPriority w:val="39"/>
    <w:rsid w:val="00B1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star</cp:lastModifiedBy>
  <cp:revision>5</cp:revision>
  <cp:lastPrinted>2019-08-21T06:14:00Z</cp:lastPrinted>
  <dcterms:created xsi:type="dcterms:W3CDTF">2019-08-07T11:20:00Z</dcterms:created>
  <dcterms:modified xsi:type="dcterms:W3CDTF">2019-08-21T06:16:00Z</dcterms:modified>
</cp:coreProperties>
</file>